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76AE937A" w:rsidR="003778BF" w:rsidRPr="003778BF" w:rsidRDefault="00053FD3" w:rsidP="00053FD3">
      <w:pPr>
        <w:jc w:val="center"/>
        <w:rPr>
          <w:b/>
          <w:sz w:val="24"/>
        </w:rPr>
      </w:pPr>
      <w:bookmarkStart w:id="0" w:name="OLE_LINK1"/>
      <w:bookmarkStart w:id="1" w:name="OLE_LINK2"/>
      <w:r w:rsidRPr="00053FD3">
        <w:rPr>
          <w:b/>
          <w:sz w:val="24"/>
        </w:rPr>
        <w:t xml:space="preserve"> </w:t>
      </w:r>
      <w:r>
        <w:rPr>
          <w:b/>
          <w:sz w:val="24"/>
        </w:rPr>
        <w:t xml:space="preserve">The </w:t>
      </w:r>
      <w:r w:rsidR="00310F99">
        <w:rPr>
          <w:b/>
          <w:sz w:val="24"/>
        </w:rPr>
        <w:t>optical alignment</w:t>
      </w:r>
      <w:r>
        <w:rPr>
          <w:b/>
          <w:sz w:val="24"/>
        </w:rPr>
        <w:t xml:space="preserve"> and real-time feedback control for FIR laser on High-</w:t>
      </w:r>
      <m:oMath>
        <m:sSub>
          <m:sSubPr>
            <m:ctrlPr>
              <w:rPr>
                <w:rFonts w:ascii="Cambria Math" w:hAnsi="Cambria Math"/>
                <w:b/>
                <w:i/>
                <w:sz w:val="24"/>
              </w:rPr>
            </m:ctrlPr>
          </m:sSubPr>
          <m:e>
            <m:r>
              <m:rPr>
                <m:sty m:val="bi"/>
              </m:rPr>
              <w:rPr>
                <w:rFonts w:ascii="Cambria Math" w:hAnsi="Cambria Math"/>
                <w:sz w:val="24"/>
              </w:rPr>
              <m:t>k</m:t>
            </m:r>
          </m:e>
          <m:sub>
            <m:r>
              <m:rPr>
                <m:sty m:val="bi"/>
              </m:rPr>
              <w:rPr>
                <w:rFonts w:ascii="Cambria Math" w:hAnsi="Cambria Math"/>
                <w:sz w:val="24"/>
              </w:rPr>
              <m:t>θ</m:t>
            </m:r>
          </m:sub>
        </m:sSub>
        <m:r>
          <m:rPr>
            <m:sty m:val="bi"/>
          </m:rPr>
          <w:rPr>
            <w:rFonts w:ascii="Cambria Math" w:hAnsi="Cambria Math"/>
            <w:sz w:val="24"/>
          </w:rPr>
          <m:t xml:space="preserve"> </m:t>
        </m:r>
      </m:oMath>
      <w:r>
        <w:rPr>
          <w:b/>
          <w:sz w:val="24"/>
        </w:rPr>
        <w:t>scattering system</w:t>
      </w:r>
    </w:p>
    <w:bookmarkEnd w:id="0"/>
    <w:bookmarkEnd w:id="1"/>
    <w:p w14:paraId="00F0F1EF" w14:textId="77777777" w:rsidR="00164522" w:rsidRPr="00514A6E" w:rsidRDefault="00514A6E">
      <w:pPr>
        <w:rPr>
          <w:b/>
        </w:rPr>
      </w:pPr>
      <w:r w:rsidRPr="00514A6E">
        <w:rPr>
          <w:b/>
        </w:rPr>
        <w:t>Abstract</w:t>
      </w:r>
    </w:p>
    <w:p w14:paraId="1001E1CF" w14:textId="24984CD9" w:rsidR="00E543A7" w:rsidRDefault="00E543A7" w:rsidP="004C58FA">
      <w:pPr>
        <w:jc w:val="both"/>
      </w:pPr>
      <w:bookmarkStart w:id="2" w:name="_Hlk200887543"/>
      <w:r w:rsidRPr="00E543A7">
        <w:t>This study presents a systematic approach to improving FIR laser beam profiles through optimized mirror alignment, precise cavity length tuning, and real-time feedback control. A high-power CO₂ laser serves as the pump source, with its alignment to the waveguide axis verified using a HeNe reference laser. The sensitivity of FIR beam intensity to pump gas pressure and thermal expansion is analyzed, showing that even a 1 </w:t>
      </w:r>
      <w:proofErr w:type="spellStart"/>
      <w:r w:rsidRPr="00E543A7">
        <w:t>μm</w:t>
      </w:r>
      <w:proofErr w:type="spellEnd"/>
      <w:r w:rsidRPr="00E543A7">
        <w:t xml:space="preserve"> thermal expansion of the cavity can significantly affect beam stability. To mitigate this, a feedback control system integrating a stepper motor and power-monitoring algorithm is implemented, enabling dynamic cavity length adjustments to maintain stable output power at approximately 30 mW. Reliable operation is further achieved by applying high formic acid gas pressure (&gt;190 mTorr) within the laser cavity. These advancements contribute to more stable and accurate FIR laser diagnostics for investigating electron turbulence in tokamak plasmas, ultimately supporting progress in fusion reactor physics.</w:t>
      </w:r>
    </w:p>
    <w:bookmarkEnd w:id="2"/>
    <w:p w14:paraId="1C90127A" w14:textId="77777777" w:rsidR="00FD121D" w:rsidRPr="000E7BDE" w:rsidRDefault="00164522">
      <w:pPr>
        <w:rPr>
          <w:b/>
        </w:rPr>
      </w:pPr>
      <w:r w:rsidRPr="000E7BDE">
        <w:rPr>
          <w:b/>
        </w:rPr>
        <w:t xml:space="preserve">Introduction </w:t>
      </w:r>
    </w:p>
    <w:p w14:paraId="5E21971A" w14:textId="2A9A2FAD" w:rsidR="00AD3096" w:rsidRDefault="00AD3096" w:rsidP="00426997">
      <w:r w:rsidRPr="00AD3096">
        <w:t>Electron turbulence</w:t>
      </w:r>
      <w:r w:rsidR="00426997">
        <w:t xml:space="preserve"> and transport</w:t>
      </w:r>
      <w:r w:rsidRPr="00AD3096">
        <w:t xml:space="preserve"> is </w:t>
      </w:r>
      <w:r w:rsidR="00426997">
        <w:t xml:space="preserve">one of the top-level priority tokamak research </w:t>
      </w:r>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59C14F48" w14:textId="69DE34B4" w:rsidR="00426997" w:rsidRDefault="00426997" w:rsidP="00A5582D">
      <w:pPr>
        <w:jc w:val="both"/>
      </w:pPr>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r w:rsidR="004E1F20">
        <w:t xml:space="preserve">. </w:t>
      </w:r>
      <w:r w:rsidRPr="00426997">
        <w:t>The high-k scattering system is a diagnostic tool used to measure small-scale fluctuations in plasma density through a scattering process. In this system, high-k waves are launched into the plasma, and scattering signals from specific angles are detected. The fluctuation intensity is determined based on the Bragg condition</w:t>
      </w:r>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r w:rsidRPr="00426997">
        <w:t>where</w:t>
      </w:r>
      <w:proofErr w:type="gramEnd"/>
      <w:r w:rsidRPr="00426997">
        <w:t xml:space="preserve"> k is the fluctuation wavenumber, </w:t>
      </w:r>
      <w:proofErr w:type="spellStart"/>
      <w:r>
        <w:t>ki</w:t>
      </w:r>
      <w:proofErr w:type="spellEnd"/>
      <w:r w:rsidRPr="00426997">
        <w:t xml:space="preserve"> is the incident wavenumber, and </w:t>
      </w:r>
      <w:proofErr w:type="spellStart"/>
      <w:r w:rsidRPr="00426997">
        <w:t>θs</w:t>
      </w:r>
      <w:proofErr w:type="spellEnd"/>
      <w:r w:rsidRPr="00426997">
        <w:t>​ is the scattering angle between the incident and received beam paths</w:t>
      </w:r>
      <w:r w:rsidR="00A5582D">
        <w:rPr>
          <w:rFonts w:hint="eastAsia"/>
        </w:rPr>
        <w:t>.</w:t>
      </w:r>
    </w:p>
    <w:p w14:paraId="49AEB6E8" w14:textId="43C67AA0" w:rsidR="00962649" w:rsidRDefault="00962649" w:rsidP="00A41B2C">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 xml:space="preserve">The </w:t>
      </w:r>
      <w:r w:rsidR="008432C8" w:rsidRPr="008432C8">
        <w:lastRenderedPageBreak/>
        <w:t>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rsidP="004C58FA">
      <w:pPr>
        <w:jc w:val="both"/>
      </w:pPr>
      <w:r w:rsidRPr="004E1F20">
        <w:t>A 693 GHz poloidal high-k</w:t>
      </w:r>
      <w:r>
        <w:t xml:space="preserve"> </w:t>
      </w:r>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proofErr w:type="spellEnd"/>
      <w:r w:rsidRPr="004E1F20">
        <w:t xml:space="preserve"> ​range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r>
        <w:t xml:space="preserve"> </w:t>
      </w:r>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p>
    <w:p w14:paraId="1302D6C0" w14:textId="62643F6A" w:rsidR="004E1F20" w:rsidRDefault="004E1F20">
      <w:pPr>
        <w:ind w:firstLine="0"/>
        <w:rPr>
          <w:b/>
        </w:rPr>
      </w:pPr>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r>
        <w:t xml:space="preserve"> </w:t>
      </w:r>
      <w:r w:rsidRPr="004E1F20">
        <w:t>In this paper, we present a systematic method for mirror alignment and highlight key factors for improving beam stability and profile quality.</w:t>
      </w:r>
    </w:p>
    <w:p w14:paraId="0244AE61" w14:textId="6AE4EFAE" w:rsidR="00D247E0" w:rsidRPr="004E1F20" w:rsidRDefault="00993C29" w:rsidP="004C58FA">
      <w:pPr>
        <w:ind w:firstLine="0"/>
        <w:rPr>
          <w:b/>
        </w:rPr>
      </w:pPr>
      <w:r>
        <w:rPr>
          <w:b/>
        </w:rPr>
        <w:t>Overview of the pump laser system</w:t>
      </w:r>
    </w:p>
    <w:p w14:paraId="2E5C976D" w14:textId="35C87352" w:rsidR="0068290E" w:rsidRDefault="002A38DC" w:rsidP="002A38DC">
      <w:pPr>
        <w:pStyle w:val="ListParagraph"/>
        <w:numPr>
          <w:ilvl w:val="0"/>
          <w:numId w:val="1"/>
        </w:numPr>
        <w:rPr>
          <w:b/>
        </w:rPr>
      </w:pPr>
      <w:r>
        <w:rPr>
          <w:b/>
        </w:rPr>
        <w:t>CO</w:t>
      </w:r>
      <w:r>
        <w:rPr>
          <w:b/>
          <w:vertAlign w:val="subscript"/>
        </w:rPr>
        <w:t>2</w:t>
      </w:r>
      <w:r>
        <w:rPr>
          <w:b/>
        </w:rPr>
        <w:t xml:space="preserve"> </w:t>
      </w:r>
      <w:r w:rsidR="00993C29">
        <w:rPr>
          <w:b/>
        </w:rPr>
        <w:t xml:space="preserve">laser </w:t>
      </w:r>
      <w:r>
        <w:rPr>
          <w:b/>
        </w:rPr>
        <w:t>system</w:t>
      </w:r>
    </w:p>
    <w:p w14:paraId="3129F47C" w14:textId="1C34AF8B"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A5582D">
        <w:rPr>
          <w:vertAlign w:val="superscript"/>
        </w:rPr>
        <w:t xml:space="preserve"> </w:t>
      </w:r>
      <w:r w:rsidR="00A5582D">
        <w:t xml:space="preserve">at 10 </w:t>
      </w:r>
      <m:oMath>
        <m:r>
          <m:rPr>
            <m:sty m:val="p"/>
          </m:rPr>
          <w:rPr>
            <w:rFonts w:ascii="Cambria Math" w:hAnsi="Cambria Math"/>
          </w:rPr>
          <m:t>μm</m:t>
        </m:r>
      </m:oMath>
      <w:r w:rsidR="00C508B8">
        <w:t>.</w:t>
      </w:r>
      <w:r w:rsidR="00C508B8" w:rsidRPr="00C508B8">
        <w:t xml:space="preserve"> The </w:t>
      </w:r>
      <w:r w:rsidR="00BC7BD4">
        <w:t xml:space="preserve">energy </w:t>
      </w:r>
      <w:r w:rsidR="00C508B8" w:rsidRPr="00C508B8">
        <w:t xml:space="preserve">reflected from the output coupler and diffraction grating will continuously stimulate additional laser generation. When the cavity length between the diffraction grating and the output </w:t>
      </w:r>
      <w:r w:rsidR="00C508B8" w:rsidRPr="00C508B8">
        <w:lastRenderedPageBreak/>
        <w:t>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14:paraId="3C843CD9" w14:textId="036EBCDD" w:rsidR="002A38DC" w:rsidRDefault="0068290E" w:rsidP="00092E01">
      <w:pPr>
        <w:pStyle w:val="Caption"/>
        <w:jc w:val="both"/>
      </w:pPr>
      <w:bookmarkStart w:id="3" w:name="_Ref188490497"/>
      <w:r>
        <w:t xml:space="preserve">Figure </w:t>
      </w:r>
      <w:fldSimple w:instr=" SEQ Figure \* ARABIC ">
        <w:r w:rsidR="003814F8">
          <w:rPr>
            <w:noProof/>
          </w:rPr>
          <w:t>1</w:t>
        </w:r>
      </w:fldSimple>
      <w:bookmarkEnd w:id="3"/>
      <w:r>
        <w:t xml:space="preserve">.The main components of </w:t>
      </w:r>
      <w:r w:rsidR="00BC7BD4">
        <w:t xml:space="preserve">the </w:t>
      </w:r>
      <w:r>
        <w:t>CO</w:t>
      </w:r>
      <w:r>
        <w:rPr>
          <w:vertAlign w:val="subscript"/>
        </w:rPr>
        <w:t>2</w:t>
      </w:r>
      <w:r>
        <w:t xml:space="preserve"> laser</w:t>
      </w:r>
    </w:p>
    <w:p w14:paraId="381F2461" w14:textId="1C205C3B"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1E498A">
        <w:t>F</w:t>
      </w:r>
      <w:r w:rsidR="00092E01">
        <w:t>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1E498A">
        <w:t>F</w:t>
      </w:r>
      <w:r w:rsidR="00092E01">
        <w:t>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14:paraId="6ED91FED" w14:textId="5571459B" w:rsidR="007D52F9" w:rsidRPr="0018351F" w:rsidRDefault="00A36382" w:rsidP="00092E01">
      <w:pPr>
        <w:pStyle w:val="Caption"/>
        <w:ind w:firstLine="0"/>
        <w:rPr>
          <w:i w:val="0"/>
        </w:rPr>
      </w:pPr>
      <w:bookmarkStart w:id="4"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3814F8">
          <w:rPr>
            <w:noProof/>
          </w:rPr>
          <w:t>2</w:t>
        </w:r>
      </w:fldSimple>
      <w:bookmarkEnd w:id="4"/>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04D53DE" w:rsidR="007D52F9" w:rsidRDefault="007D52F9" w:rsidP="00092E01">
                            <w:pPr>
                              <w:pStyle w:val="Caption"/>
                              <w:ind w:firstLine="0"/>
                            </w:pPr>
                            <w:bookmarkStart w:id="5" w:name="_Ref188397081"/>
                            <w:r>
                              <w:t xml:space="preserve">Figure </w:t>
                            </w:r>
                            <w:fldSimple w:instr=" SEQ Figure \* ARABIC ">
                              <w:r w:rsidR="003814F8">
                                <w:rPr>
                                  <w:noProof/>
                                </w:rPr>
                                <w:t>3</w:t>
                              </w:r>
                            </w:fldSimple>
                            <w:bookmarkEnd w:id="5"/>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04D53DE" w:rsidR="007D52F9" w:rsidRDefault="007D52F9" w:rsidP="00092E01">
                      <w:pPr>
                        <w:pStyle w:val="Caption"/>
                        <w:ind w:firstLine="0"/>
                      </w:pPr>
                      <w:bookmarkStart w:id="6" w:name="_Ref188397081"/>
                      <w:r>
                        <w:t xml:space="preserve">Figure </w:t>
                      </w:r>
                      <w:fldSimple w:instr=" SEQ Figure \* ARABIC ">
                        <w:r w:rsidR="003814F8">
                          <w:rPr>
                            <w:noProof/>
                          </w:rPr>
                          <w:t>3</w:t>
                        </w:r>
                      </w:fldSimple>
                      <w:bookmarkEnd w:id="6"/>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xml:space="preserve">. The system consists of a rear mirror, a dielectric waveguide tube, a front mirror, and a metallic mesh. The rear mirror is a copper mirror coated with </w:t>
      </w:r>
      <w:r>
        <w:lastRenderedPageBreak/>
        <w:t>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3C72EDF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rsidR="006D3FCC">
        <w:t xml:space="preserve"> </w:t>
      </w:r>
      <w:r w:rsidR="006D3FCC" w:rsidRPr="006D3FCC">
        <w:t xml:space="preserve">The output window of the FIR laser system is made of HDPE with </w:t>
      </w:r>
      <w:proofErr w:type="spellStart"/>
      <w:r w:rsidR="006D3FCC" w:rsidRPr="006D3FCC">
        <w:t>plano</w:t>
      </w:r>
      <w:proofErr w:type="spellEnd"/>
      <w:r w:rsidR="006D3FCC" w:rsidRPr="006D3FCC">
        <w:t xml:space="preserve"> surfaces, as a concave surface would distort the beam profile.</w:t>
      </w:r>
      <w:bookmarkStart w:id="7" w:name="_GoBack"/>
      <w:bookmarkEnd w:id="7"/>
    </w:p>
    <w:p w14:paraId="41CB6DDE" w14:textId="3AE1BE85" w:rsidR="0074013E" w:rsidRPr="00704921" w:rsidRDefault="00842F23" w:rsidP="004111D7">
      <w:pPr>
        <w:pStyle w:val="ListParagraph"/>
        <w:jc w:val="center"/>
        <w:rPr>
          <w:b/>
        </w:rPr>
      </w:pPr>
      <w:r w:rsidRPr="00842F23">
        <w:rPr>
          <w:b/>
          <w:noProof/>
        </w:rPr>
        <w:drawing>
          <wp:inline distT="0" distB="0" distL="0" distR="0" wp14:anchorId="5C00C454" wp14:editId="20B93BDA">
            <wp:extent cx="3253666" cy="2868509"/>
            <wp:effectExtent l="0" t="0" r="4445" b="8255"/>
            <wp:docPr id="14" name="Picture 8">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BA8E4D-46E6-4F36-9772-971DA1C9F9EB}"/>
                        </a:ext>
                      </a:extLst>
                    </pic:cNvPr>
                    <pic:cNvPicPr>
                      <a:picLocks noChangeAspect="1"/>
                    </pic:cNvPicPr>
                  </pic:nvPicPr>
                  <pic:blipFill>
                    <a:blip r:embed="rId9"/>
                    <a:stretch>
                      <a:fillRect/>
                    </a:stretch>
                  </pic:blipFill>
                  <pic:spPr>
                    <a:xfrm>
                      <a:off x="0" y="0"/>
                      <a:ext cx="3270460" cy="2883315"/>
                    </a:xfrm>
                    <a:prstGeom prst="rect">
                      <a:avLst/>
                    </a:prstGeom>
                  </pic:spPr>
                </pic:pic>
              </a:graphicData>
            </a:graphic>
          </wp:inline>
        </w:drawing>
      </w:r>
    </w:p>
    <w:p w14:paraId="3442A3C8" w14:textId="77777777" w:rsidR="0074013E" w:rsidRDefault="0074013E" w:rsidP="0074013E">
      <w:pPr>
        <w:keepNext/>
      </w:pPr>
      <w:r>
        <w:rPr>
          <w:b/>
        </w:rPr>
        <w:tab/>
      </w:r>
    </w:p>
    <w:p w14:paraId="7B920A17" w14:textId="1F7034B1" w:rsidR="007D52F9" w:rsidRPr="0073010F" w:rsidRDefault="0074013E" w:rsidP="00092E01">
      <w:pPr>
        <w:pStyle w:val="Caption"/>
        <w:jc w:val="both"/>
      </w:pPr>
      <w:bookmarkStart w:id="8" w:name="_Ref189488509"/>
      <w:r>
        <w:t xml:space="preserve">Figure </w:t>
      </w:r>
      <w:fldSimple w:instr=" SEQ Figure \* ARABIC ">
        <w:r w:rsidR="003814F8">
          <w:rPr>
            <w:noProof/>
          </w:rPr>
          <w:t>4</w:t>
        </w:r>
      </w:fldSimple>
      <w:bookmarkEnd w:id="8"/>
      <w:r>
        <w:t xml:space="preserve">. </w:t>
      </w:r>
      <w:r w:rsidR="00C508B8">
        <w:t xml:space="preserve">(a) </w:t>
      </w:r>
      <w:r w:rsidR="00842F23">
        <w:t>Real picture of FIR laser system.</w:t>
      </w:r>
      <w:r w:rsidR="00C508B8">
        <w:t xml:space="preserve"> (b) </w:t>
      </w:r>
      <w:r w:rsidR="00842F23" w:rsidRPr="00842F23">
        <w:t xml:space="preserve"> </w:t>
      </w:r>
      <w:r w:rsidR="00842F23">
        <w:t>Schematic layout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45EFB7DD" w:rsidR="007B2B04" w:rsidRDefault="007B2B04" w:rsidP="00092E01">
      <w:r w:rsidRPr="007B2B04">
        <w:t xml:space="preserve">As shown in </w:t>
      </w:r>
      <w:r w:rsidR="00A5582D">
        <w:t>F</w:t>
      </w:r>
      <w:r w:rsidR="00092E01">
        <w:t>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A5582D">
        <w:t>F</w:t>
      </w:r>
      <w:r w:rsidR="00092E01">
        <w:t>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lastRenderedPageBreak/>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0"/>
                    <a:stretch>
                      <a:fillRect/>
                    </a:stretch>
                  </pic:blipFill>
                  <pic:spPr>
                    <a:xfrm>
                      <a:off x="0" y="0"/>
                      <a:ext cx="5943600" cy="1816735"/>
                    </a:xfrm>
                    <a:prstGeom prst="rect">
                      <a:avLst/>
                    </a:prstGeom>
                  </pic:spPr>
                </pic:pic>
              </a:graphicData>
            </a:graphic>
          </wp:inline>
        </w:drawing>
      </w:r>
    </w:p>
    <w:p w14:paraId="6DAFD59E" w14:textId="523CFEED" w:rsidR="000E7BDE" w:rsidRDefault="00F64214" w:rsidP="00F64214">
      <w:pPr>
        <w:pStyle w:val="Caption"/>
      </w:pPr>
      <w:bookmarkStart w:id="9" w:name="_Ref189488817"/>
      <w:r>
        <w:t xml:space="preserve">Figure </w:t>
      </w:r>
      <w:fldSimple w:instr=" SEQ Figure \* ARABIC ">
        <w:r w:rsidR="003814F8">
          <w:rPr>
            <w:noProof/>
          </w:rPr>
          <w:t>5</w:t>
        </w:r>
      </w:fldSimple>
      <w:bookmarkEnd w:id="9"/>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3BC0AEF5" w:rsidR="00E539FB" w:rsidRDefault="00407EAC" w:rsidP="00E539FB">
      <w:r>
        <w:t>The system alignment is</w:t>
      </w:r>
      <w:r w:rsidR="005B3B8E">
        <w:t xml:space="preserve"> </w:t>
      </w:r>
      <w:r>
        <w:t xml:space="preserve">setup as shown in </w:t>
      </w:r>
      <w:r w:rsidR="00A5582D">
        <w:t>F</w:t>
      </w:r>
      <w:r w:rsidR="00092E01">
        <w:t>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11777428" w:rsidR="0099480D" w:rsidRDefault="0099480D" w:rsidP="00FF23FA">
                            <w:pPr>
                              <w:pStyle w:val="Caption"/>
                              <w:ind w:firstLine="0"/>
                              <w:rPr>
                                <w:noProof/>
                              </w:rPr>
                            </w:pPr>
                            <w:bookmarkStart w:id="10" w:name="_Ref189693412"/>
                            <w:r>
                              <w:t xml:space="preserve">Figure </w:t>
                            </w:r>
                            <w:fldSimple w:instr=" SEQ Figure \* ARABIC ">
                              <w:r w:rsidR="003814F8">
                                <w:rPr>
                                  <w:noProof/>
                                </w:rPr>
                                <w:t>6</w:t>
                              </w:r>
                            </w:fldSimple>
                            <w:bookmarkEnd w:id="10"/>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11777428" w:rsidR="0099480D" w:rsidRDefault="0099480D" w:rsidP="00FF23FA">
                      <w:pPr>
                        <w:pStyle w:val="Caption"/>
                        <w:ind w:firstLine="0"/>
                        <w:rPr>
                          <w:noProof/>
                        </w:rPr>
                      </w:pPr>
                      <w:bookmarkStart w:id="11" w:name="_Ref189693412"/>
                      <w:r>
                        <w:t xml:space="preserve">Figure </w:t>
                      </w:r>
                      <w:fldSimple w:instr=" SEQ Figure \* ARABIC ">
                        <w:r w:rsidR="003814F8">
                          <w:rPr>
                            <w:noProof/>
                          </w:rPr>
                          <w:t>6</w:t>
                        </w:r>
                      </w:fldSimple>
                      <w:bookmarkEnd w:id="11"/>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w:t>
      </w:r>
      <w:r w:rsidR="00D44D87">
        <w:lastRenderedPageBreak/>
        <w:t>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6BE1E188" w14:textId="7008E63F" w:rsidR="007776E6" w:rsidRDefault="007776E6" w:rsidP="007776E6">
      <w:pPr>
        <w:pStyle w:val="Caption"/>
      </w:pPr>
      <w:r>
        <w:t xml:space="preserve">Figure </w:t>
      </w:r>
      <w:fldSimple w:instr=" SEQ Figure \* ARABIC ">
        <w:r w:rsidR="003814F8">
          <w:rPr>
            <w:noProof/>
          </w:rPr>
          <w:t>7</w:t>
        </w:r>
      </w:fldSimple>
      <w:r>
        <w:t>.CO2 laser alignment benchmark</w:t>
      </w:r>
    </w:p>
    <w:p w14:paraId="53960D73" w14:textId="77777777" w:rsidR="007776E6" w:rsidRDefault="007776E6" w:rsidP="007776E6">
      <w:pPr>
        <w:keepNext/>
        <w:jc w:val="center"/>
      </w:pPr>
      <w:r w:rsidRPr="007776E6">
        <w:rPr>
          <w:noProof/>
        </w:rPr>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34265E8B" w:rsidR="007776E6" w:rsidRPr="007776E6" w:rsidRDefault="007776E6" w:rsidP="00C42107">
      <w:pPr>
        <w:pStyle w:val="Caption"/>
      </w:pPr>
      <w:bookmarkStart w:id="12" w:name="_Ref190033396"/>
      <w:r>
        <w:t xml:space="preserve">Figure </w:t>
      </w:r>
      <w:fldSimple w:instr=" SEQ Figure \* ARABIC ">
        <w:r w:rsidR="003814F8">
          <w:rPr>
            <w:noProof/>
          </w:rPr>
          <w:t>8</w:t>
        </w:r>
      </w:fldSimple>
      <w:bookmarkEnd w:id="12"/>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lastRenderedPageBreak/>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7CA367EB" w14:textId="2EA23A67" w:rsidR="00AB2C7D" w:rsidRDefault="00AB2C7D" w:rsidP="00AB2C7D">
      <w:pPr>
        <w:pStyle w:val="Caption"/>
      </w:pPr>
      <w:bookmarkStart w:id="13" w:name="_Ref190033581"/>
      <w:r>
        <w:t xml:space="preserve">Figure </w:t>
      </w:r>
      <w:fldSimple w:instr=" SEQ Figure \* ARABIC ">
        <w:r w:rsidR="003814F8">
          <w:rPr>
            <w:noProof/>
          </w:rPr>
          <w:t>9</w:t>
        </w:r>
      </w:fldSimple>
      <w:bookmarkEnd w:id="13"/>
      <w:r>
        <w:t>.(a) FIR laser system alignment setup. (b) diffraction pattern</w:t>
      </w:r>
      <w:r w:rsidR="0080210B">
        <w:t xml:space="preserve"> on imaging plane </w:t>
      </w:r>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873D44F" w:rsidR="00AA0068" w:rsidRDefault="00A36382" w:rsidP="00A36382">
      <w:pPr>
        <w:pStyle w:val="Caption"/>
        <w:jc w:val="center"/>
      </w:pPr>
      <w:bookmarkStart w:id="14"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5"/>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3814F8">
          <w:rPr>
            <w:noProof/>
          </w:rPr>
          <w:t>10</w:t>
        </w:r>
      </w:fldSimple>
      <w:bookmarkEnd w:id="14"/>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6"/>
                    <a:stretch>
                      <a:fillRect/>
                    </a:stretch>
                  </pic:blipFill>
                  <pic:spPr>
                    <a:xfrm>
                      <a:off x="0" y="0"/>
                      <a:ext cx="2181925" cy="3206481"/>
                    </a:xfrm>
                    <a:prstGeom prst="rect">
                      <a:avLst/>
                    </a:prstGeom>
                  </pic:spPr>
                </pic:pic>
              </a:graphicData>
            </a:graphic>
          </wp:inline>
        </w:drawing>
      </w:r>
    </w:p>
    <w:p w14:paraId="406B1192" w14:textId="7417CBC9" w:rsidR="002B3EC9" w:rsidRDefault="00451443" w:rsidP="00FF23FA">
      <w:pPr>
        <w:pStyle w:val="Caption"/>
      </w:pPr>
      <w:bookmarkStart w:id="15" w:name="_Ref189947314"/>
      <w:r>
        <w:t xml:space="preserve">Figure </w:t>
      </w:r>
      <w:fldSimple w:instr=" SEQ Figure \* ARABIC ">
        <w:r w:rsidR="003814F8">
          <w:rPr>
            <w:noProof/>
          </w:rPr>
          <w:t>11</w:t>
        </w:r>
      </w:fldSimple>
      <w:bookmarkEnd w:id="15"/>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17"/>
                    <a:stretch>
                      <a:fillRect/>
                    </a:stretch>
                  </pic:blipFill>
                  <pic:spPr>
                    <a:xfrm>
                      <a:off x="0" y="0"/>
                      <a:ext cx="5943600" cy="1810385"/>
                    </a:xfrm>
                    <a:prstGeom prst="rect">
                      <a:avLst/>
                    </a:prstGeom>
                  </pic:spPr>
                </pic:pic>
              </a:graphicData>
            </a:graphic>
          </wp:inline>
        </w:drawing>
      </w:r>
    </w:p>
    <w:p w14:paraId="408E7F60" w14:textId="045D9844" w:rsidR="0080210B" w:rsidRDefault="00CE0AC0" w:rsidP="00CE0AC0">
      <w:pPr>
        <w:pStyle w:val="Caption"/>
      </w:pPr>
      <w:r>
        <w:t xml:space="preserve">Figure </w:t>
      </w:r>
      <w:fldSimple w:instr=" SEQ Figure \* ARABIC ">
        <w:r w:rsidR="003814F8">
          <w:rPr>
            <w:noProof/>
          </w:rPr>
          <w:t>12</w:t>
        </w:r>
      </w:fldSimple>
      <w:r>
        <w:t xml:space="preserve">. </w:t>
      </w:r>
      <w:r w:rsidRPr="00CE0AC0">
        <w:t>FIR intensity structure with cavity shift at two different times.</w:t>
      </w:r>
    </w:p>
    <w:p w14:paraId="5CC08A33" w14:textId="2EAC1759" w:rsidR="00FB23FE" w:rsidRDefault="00FB23FE">
      <w:r>
        <w:t>Due to thermal expansion, the FIR intensity profile gradually shifts to the right over time, in the direction corresponding to the cavity's thermal expansion. If the cavity position remains fixed, the intensity drops by approximately 40% within the first 2 minutes—corresponding to a 1 </w:t>
      </w:r>
      <w:proofErr w:type="spellStart"/>
      <w:r>
        <w:t>μm</w:t>
      </w:r>
      <w:proofErr w:type="spellEnd"/>
      <w:r>
        <w:t xml:space="preserve"> thermal expansion of the cavity—before the system begins to stabilize. Full thermal stability typically takes about 2 hours to achieve. These fluctuations introduce uncertainty in distinguishing whether observed variations arise from plasma dynamics or from the laser system itself, thereby reducing the accuracy of high-</w:t>
      </w:r>
      <w:proofErr w:type="spellStart"/>
      <w:r>
        <w:rPr>
          <w:rStyle w:val="katex-mathml"/>
        </w:rPr>
        <w:t>kk</w:t>
      </w:r>
      <w:r>
        <w:rPr>
          <w:rStyle w:val="mord"/>
        </w:rPr>
        <w:t>k</w:t>
      </w:r>
      <w:proofErr w:type="spellEnd"/>
      <w:r>
        <w:t xml:space="preserve"> spectrum evolution diagnostics.</w:t>
      </w:r>
    </w:p>
    <w:p w14:paraId="22914D0D" w14:textId="77777777" w:rsidR="00B61040" w:rsidRDefault="00B61040" w:rsidP="001D7F6E">
      <w:pPr>
        <w:ind w:firstLine="0"/>
        <w:rPr>
          <w:b/>
        </w:rPr>
      </w:pPr>
      <w:r w:rsidRPr="00B61040">
        <w:rPr>
          <w:b/>
        </w:rPr>
        <w:t xml:space="preserve">Method to keep intensity stability </w:t>
      </w:r>
    </w:p>
    <w:p w14:paraId="3B45C09E" w14:textId="435A08BA" w:rsidR="00B61040" w:rsidRPr="00B61040" w:rsidRDefault="001E498A" w:rsidP="00B61040">
      <w:pPr>
        <w:pStyle w:val="ListParagraph"/>
        <w:numPr>
          <w:ilvl w:val="0"/>
          <w:numId w:val="2"/>
        </w:numPr>
      </w:pPr>
      <w:r>
        <w:t>I</w:t>
      </w:r>
      <w:r w:rsidR="00B61040">
        <w:t>ncrease the HCOOH gas pressure</w:t>
      </w:r>
    </w:p>
    <w:p w14:paraId="7DFB3F84" w14:textId="77777777" w:rsidR="00443BD7" w:rsidRDefault="00443BD7" w:rsidP="00B1470A">
      <w:pPr>
        <w:ind w:firstLine="0"/>
      </w:pPr>
      <w:r>
        <w:lastRenderedPageBreak/>
        <w:t xml:space="preserve">Since the strong fluctuation is caused by CO₂ laser resonance, one way to mitigate it is by increasing the formic acid gas (HCOOH) pressure. Higher HCOOH pressure enhances CO₂ laser absorption, reducing the 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18"/>
                    <a:stretch>
                      <a:fillRect/>
                    </a:stretch>
                  </pic:blipFill>
                  <pic:spPr>
                    <a:xfrm>
                      <a:off x="0" y="0"/>
                      <a:ext cx="3194581" cy="2530059"/>
                    </a:xfrm>
                    <a:prstGeom prst="rect">
                      <a:avLst/>
                    </a:prstGeom>
                  </pic:spPr>
                </pic:pic>
              </a:graphicData>
            </a:graphic>
          </wp:inline>
        </w:drawing>
      </w:r>
    </w:p>
    <w:p w14:paraId="3CE5EA1B" w14:textId="1B488715" w:rsidR="00443BD7" w:rsidRDefault="00443BD7" w:rsidP="00443BD7">
      <w:pPr>
        <w:pStyle w:val="Caption"/>
        <w:jc w:val="center"/>
      </w:pPr>
      <w:bookmarkStart w:id="16" w:name="_Ref189872386"/>
      <w:r>
        <w:t xml:space="preserve">Figure </w:t>
      </w:r>
      <w:fldSimple w:instr=" SEQ Figure \* ARABIC ">
        <w:r w:rsidR="003814F8">
          <w:rPr>
            <w:noProof/>
          </w:rPr>
          <w:t>13</w:t>
        </w:r>
      </w:fldSimple>
      <w:bookmarkEnd w:id="16"/>
      <w:r>
        <w:t xml:space="preserve">.Scanning Cavity under different </w:t>
      </w:r>
      <w:r w:rsidR="00B61040">
        <w:t>gas pressure</w:t>
      </w:r>
    </w:p>
    <w:p w14:paraId="5B52E2C7" w14:textId="5823B1BA" w:rsidR="004B67CF" w:rsidRDefault="001E498A" w:rsidP="004B67CF">
      <w:pPr>
        <w:pStyle w:val="ListParagraph"/>
        <w:numPr>
          <w:ilvl w:val="0"/>
          <w:numId w:val="2"/>
        </w:numPr>
      </w:pPr>
      <w:r>
        <w:t>S</w:t>
      </w:r>
      <w:r w:rsidR="00B61040">
        <w:t>etup the feedback control system</w:t>
      </w:r>
    </w:p>
    <w:p w14:paraId="15D2C563" w14:textId="20A73B91"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w:t>
      </w:r>
      <w:r w:rsidR="004917E1">
        <w:t xml:space="preserve">30 </w:t>
      </w:r>
      <w:r w:rsidR="00475B3F">
        <w:t>mW,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328BF358"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A5582D">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9"/>
                    <a:stretch>
                      <a:fillRect/>
                    </a:stretch>
                  </pic:blipFill>
                  <pic:spPr>
                    <a:xfrm>
                      <a:off x="0" y="0"/>
                      <a:ext cx="3495458" cy="2225264"/>
                    </a:xfrm>
                    <a:prstGeom prst="rect">
                      <a:avLst/>
                    </a:prstGeom>
                  </pic:spPr>
                </pic:pic>
              </a:graphicData>
            </a:graphic>
          </wp:inline>
        </w:drawing>
      </w:r>
    </w:p>
    <w:p w14:paraId="021754C5" w14:textId="19E9F4DF" w:rsidR="001D47BE" w:rsidRDefault="00364891" w:rsidP="001D47BE">
      <w:pPr>
        <w:pStyle w:val="Caption"/>
        <w:jc w:val="center"/>
      </w:pPr>
      <w:bookmarkStart w:id="17" w:name="_Ref189955793"/>
      <w:r>
        <w:t xml:space="preserve">Figure </w:t>
      </w:r>
      <w:fldSimple w:instr=" SEQ Figure \* ARABIC ">
        <w:r w:rsidR="003814F8">
          <w:rPr>
            <w:noProof/>
          </w:rPr>
          <w:t>14</w:t>
        </w:r>
      </w:fldSimple>
      <w:bookmarkEnd w:id="17"/>
      <w:r>
        <w:t>. Beam profile measurement setup</w:t>
      </w:r>
    </w:p>
    <w:p w14:paraId="39542A83" w14:textId="77777777" w:rsidR="00534C8E" w:rsidRDefault="00534C8E" w:rsidP="001D47BE"/>
    <w:p w14:paraId="41717718" w14:textId="1EF555BF" w:rsidR="00534C8E" w:rsidRDefault="0014238E" w:rsidP="001D47BE">
      <w:r w:rsidRPr="0014238E">
        <w:t xml:space="preserve">The beam profiles before and after alignment are shown in </w:t>
      </w:r>
      <w:r>
        <w:fldChar w:fldCharType="begin"/>
      </w:r>
      <w:r>
        <w:instrText xml:space="preserve"> REF _Ref200852241 \h </w:instrText>
      </w:r>
      <w:r>
        <w:fldChar w:fldCharType="separate"/>
      </w:r>
      <w:r w:rsidR="00A5582D">
        <w:t>F</w:t>
      </w:r>
      <w:r>
        <w:t>ig.</w:t>
      </w:r>
      <w:r>
        <w:rPr>
          <w:noProof/>
        </w:rPr>
        <w:t>15</w:t>
      </w:r>
      <w:r>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w:t>
      </w:r>
      <w:proofErr w:type="spellStart"/>
      <w:r w:rsidRPr="0014238E">
        <w:t>Scientech</w:t>
      </w:r>
      <w:proofErr w:type="spellEnd"/>
      <w:r w:rsidRPr="0014238E">
        <w:t xml:space="preserve"> Astral AI310 Power Monitor, with a detected power </w:t>
      </w:r>
      <w:r>
        <w:t>about</w:t>
      </w:r>
      <w:r w:rsidRPr="0014238E">
        <w:t xml:space="preserve"> 30 mW</w:t>
      </w:r>
      <w:r>
        <w:t>.</w:t>
      </w:r>
    </w:p>
    <w:p w14:paraId="3A7A50E1" w14:textId="058AB063" w:rsidR="004D0E0E" w:rsidRDefault="00CB0829" w:rsidP="004C58FA">
      <w:pPr>
        <w:keepNext/>
        <w:jc w:val="center"/>
      </w:pPr>
      <w:r w:rsidRPr="00CB0829">
        <w:rPr>
          <w:noProof/>
        </w:rPr>
        <w:drawing>
          <wp:inline distT="0" distB="0" distL="0" distR="0" wp14:anchorId="349D837B" wp14:editId="6791A68B">
            <wp:extent cx="5943600" cy="2289810"/>
            <wp:effectExtent l="0" t="0" r="0" b="0"/>
            <wp:docPr id="19" name="Picture 11">
              <a:extLst xmlns:a="http://schemas.openxmlformats.org/drawingml/2006/main">
                <a:ext uri="{FF2B5EF4-FFF2-40B4-BE49-F238E27FC236}">
                  <a16:creationId xmlns:a16="http://schemas.microsoft.com/office/drawing/2014/main" id="{BD2742D2-5B10-4AA7-8D6A-878D959F0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D2742D2-5B10-4AA7-8D6A-878D959F0ABC}"/>
                        </a:ext>
                      </a:extLst>
                    </pic:cNvPr>
                    <pic:cNvPicPr>
                      <a:picLocks noChangeAspect="1"/>
                    </pic:cNvPicPr>
                  </pic:nvPicPr>
                  <pic:blipFill>
                    <a:blip r:embed="rId20"/>
                    <a:stretch>
                      <a:fillRect/>
                    </a:stretch>
                  </pic:blipFill>
                  <pic:spPr>
                    <a:xfrm>
                      <a:off x="0" y="0"/>
                      <a:ext cx="5943600" cy="2289810"/>
                    </a:xfrm>
                    <a:prstGeom prst="rect">
                      <a:avLst/>
                    </a:prstGeom>
                  </pic:spPr>
                </pic:pic>
              </a:graphicData>
            </a:graphic>
          </wp:inline>
        </w:drawing>
      </w:r>
    </w:p>
    <w:p w14:paraId="50B41BB9" w14:textId="0D81A7CD" w:rsidR="00534C8E" w:rsidRDefault="004D0E0E" w:rsidP="004C58FA">
      <w:pPr>
        <w:pStyle w:val="Caption"/>
        <w:jc w:val="center"/>
      </w:pPr>
      <w:bookmarkStart w:id="18" w:name="_Ref200852241"/>
      <w:r>
        <w:t xml:space="preserve">Figure </w:t>
      </w:r>
      <w:fldSimple w:instr=" SEQ Figure \* ARABIC ">
        <w:r w:rsidR="003814F8">
          <w:rPr>
            <w:noProof/>
          </w:rPr>
          <w:t>15</w:t>
        </w:r>
      </w:fldSimple>
      <w:bookmarkEnd w:id="18"/>
      <w:r>
        <w:t xml:space="preserve">. </w:t>
      </w:r>
      <w:r w:rsidR="008F5E87">
        <w:t>Beam profile of the FIR laser measured at a distance of 432 mm from the laser window to the scanning plane: (a) before alignment, and (b) after proper alignment.</w:t>
      </w:r>
    </w:p>
    <w:p w14:paraId="7C37D286" w14:textId="76B48052" w:rsidR="00534C8E" w:rsidRPr="008F5E87" w:rsidRDefault="0014238E" w:rsidP="001D47BE">
      <w:r>
        <w:t xml:space="preserve"> Beside </w:t>
      </w:r>
      <w:r w:rsidR="003814F8">
        <w:t>this,</w:t>
      </w:r>
      <w:r>
        <w:t xml:space="preserve"> the beam </w:t>
      </w:r>
      <w:proofErr w:type="spellStart"/>
      <w:r>
        <w:t>pofile</w:t>
      </w:r>
      <w:proofErr w:type="spellEnd"/>
      <w:r>
        <w:t xml:space="preserve"> at different distance from laser window to the scanning plane also measured as shown in </w:t>
      </w:r>
      <w:r w:rsidR="003814F8">
        <w:fldChar w:fldCharType="begin"/>
      </w:r>
      <w:r w:rsidR="003814F8">
        <w:instrText xml:space="preserve"> REF _Ref200853439 \h </w:instrText>
      </w:r>
      <w:r w:rsidR="003814F8">
        <w:fldChar w:fldCharType="separate"/>
      </w:r>
      <w:r w:rsidR="00A5582D">
        <w:t>F</w:t>
      </w:r>
      <w:r w:rsidR="003814F8">
        <w:t xml:space="preserve">ig. </w:t>
      </w:r>
      <w:r w:rsidR="003814F8">
        <w:rPr>
          <w:noProof/>
        </w:rPr>
        <w:t>16</w:t>
      </w:r>
      <w:r w:rsidR="003814F8">
        <w:fldChar w:fldCharType="end"/>
      </w:r>
      <w:r w:rsidR="008F5E87">
        <w:t>. It given that both X direction and Y direction are shown have same beam waist radius about 10.8 mm located at the window within 0.3 mm as zX</w:t>
      </w:r>
      <w:r w:rsidR="008F5E87" w:rsidRPr="004C58FA">
        <w:rPr>
          <w:vertAlign w:val="subscript"/>
        </w:rPr>
        <w:t>0</w:t>
      </w:r>
      <w:r w:rsidR="008F5E87">
        <w:rPr>
          <w:vertAlign w:val="subscript"/>
        </w:rPr>
        <w:t xml:space="preserve"> </w:t>
      </w:r>
      <w:r w:rsidR="008F5E87">
        <w:t>= 0.14 mm and zY</w:t>
      </w:r>
      <w:r w:rsidR="008F5E87">
        <w:rPr>
          <w:vertAlign w:val="subscript"/>
        </w:rPr>
        <w:t>0</w:t>
      </w:r>
      <w:r w:rsidR="008F5E87">
        <w:t xml:space="preserve"> = -0.28 mm </w:t>
      </w:r>
    </w:p>
    <w:p w14:paraId="19D5CCBC" w14:textId="2057786A" w:rsidR="003814F8" w:rsidRDefault="003814F8" w:rsidP="004C58FA">
      <w:pPr>
        <w:keepNext/>
        <w:jc w:val="center"/>
      </w:pPr>
      <w:r w:rsidRPr="003814F8">
        <w:rPr>
          <w:noProof/>
        </w:rPr>
        <w:lastRenderedPageBreak/>
        <w:drawing>
          <wp:inline distT="0" distB="0" distL="0" distR="0" wp14:anchorId="56B34CDA" wp14:editId="1D77BAD2">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21"/>
                    <a:stretch>
                      <a:fillRect/>
                    </a:stretch>
                  </pic:blipFill>
                  <pic:spPr>
                    <a:xfrm>
                      <a:off x="0" y="0"/>
                      <a:ext cx="4062671" cy="3222358"/>
                    </a:xfrm>
                    <a:prstGeom prst="rect">
                      <a:avLst/>
                    </a:prstGeom>
                  </pic:spPr>
                </pic:pic>
              </a:graphicData>
            </a:graphic>
          </wp:inline>
        </w:drawing>
      </w:r>
    </w:p>
    <w:p w14:paraId="7858DFD8" w14:textId="4446AE9A" w:rsidR="0014238E" w:rsidRPr="008F5E87" w:rsidRDefault="003814F8" w:rsidP="004C58FA">
      <w:pPr>
        <w:pStyle w:val="Caption"/>
        <w:jc w:val="center"/>
      </w:pPr>
      <w:bookmarkStart w:id="19" w:name="_Ref200853439"/>
      <w:r>
        <w:t xml:space="preserve">Figure </w:t>
      </w:r>
      <w:fldSimple w:instr=" SEQ Figure \* ARABIC ">
        <w:r>
          <w:rPr>
            <w:noProof/>
          </w:rPr>
          <w:t>16</w:t>
        </w:r>
      </w:fldSimple>
      <w:bookmarkEnd w:id="19"/>
      <w:r>
        <w:t xml:space="preserve">.  </w:t>
      </w:r>
      <w:r w:rsidRPr="003814F8">
        <w:t xml:space="preserve">(a) and (c) Scanned beam profiles at four different distances along the X-axis and Y-axis, with the </w:t>
      </w:r>
      <w:proofErr w:type="gramStart"/>
      <w:r w:rsidRPr="003814F8">
        <w:t>zero position</w:t>
      </w:r>
      <w:proofErr w:type="gramEnd"/>
      <w:r w:rsidRPr="003814F8">
        <w:t xml:space="preserve"> set at the center of the laser beam. (b) and (d) Gaussian fits along the Z-axis to determine the beam waist radius and waist position for the X-axis and Y-axis, </w:t>
      </w:r>
      <w:r w:rsidR="004C58FA" w:rsidRPr="003814F8">
        <w:t>respectively.</w:t>
      </w:r>
      <w:r w:rsidR="004C58FA">
        <w:t xml:space="preserve"> Here</w:t>
      </w:r>
      <w:r w:rsidR="008F5E87">
        <w:t xml:space="preserve"> Z</w:t>
      </w:r>
      <w:r w:rsidR="008F5E87">
        <w:rPr>
          <w:vertAlign w:val="subscript"/>
        </w:rPr>
        <w:t>i</w:t>
      </w:r>
      <w:r w:rsidR="008F5E87">
        <w:t xml:space="preserve"> refers to the distance from the laser window to the scanning plane.</w:t>
      </w:r>
    </w:p>
    <w:p w14:paraId="30782801" w14:textId="5A208D3F" w:rsidR="00AB5201" w:rsidRPr="001E498A" w:rsidRDefault="00AB5201" w:rsidP="001E498A">
      <w:pPr>
        <w:ind w:firstLine="0"/>
        <w:rPr>
          <w:b/>
        </w:rPr>
      </w:pPr>
      <w:r w:rsidRPr="006A51F9">
        <w:rPr>
          <w:b/>
        </w:rPr>
        <w:t>Summary</w:t>
      </w:r>
    </w:p>
    <w:p w14:paraId="74CA714E" w14:textId="6596F40F" w:rsidR="00AB5201" w:rsidRDefault="00AB5201" w:rsidP="00AB5201">
      <w:r>
        <w:t>This paper explores the optimization of beam profiles in far-infrared (FIR) laser systems for high-</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oMath>
      <w:r>
        <w:t xml:space="preserve"> scattering diagnostics in tokamak plasmas. The study highlights the critical importance of precise optical alignment, thermal stability, and feedback control in achieving and maintaining optimal FIR laser performance. A detailed methodology is presented for mirror alignment, cavity length optimization, and beam profile measurement, providing practical strategies to improve beam quality. After alignment, a nearly perfect Gaussian beam with a beam radius of approximately 10 mm at the laser window was achieved, with a measured power of around 30 mW.</w:t>
      </w:r>
    </w:p>
    <w:p w14:paraId="24B15FD9" w14:textId="43B6C772" w:rsidR="00DF4151" w:rsidRDefault="00DF4151" w:rsidP="00DF4151"/>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lastRenderedPageBreak/>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53FD3"/>
    <w:rsid w:val="00092E01"/>
    <w:rsid w:val="000E7BDE"/>
    <w:rsid w:val="00115D34"/>
    <w:rsid w:val="00136011"/>
    <w:rsid w:val="0014018D"/>
    <w:rsid w:val="0014238E"/>
    <w:rsid w:val="00161E56"/>
    <w:rsid w:val="00164522"/>
    <w:rsid w:val="00173D52"/>
    <w:rsid w:val="0018351F"/>
    <w:rsid w:val="001A6036"/>
    <w:rsid w:val="001B03A2"/>
    <w:rsid w:val="001B51AF"/>
    <w:rsid w:val="001B75A7"/>
    <w:rsid w:val="001C232F"/>
    <w:rsid w:val="001C4798"/>
    <w:rsid w:val="001D298A"/>
    <w:rsid w:val="001D3E9C"/>
    <w:rsid w:val="001D47BE"/>
    <w:rsid w:val="001D7F6E"/>
    <w:rsid w:val="001E498A"/>
    <w:rsid w:val="001E7086"/>
    <w:rsid w:val="001F0985"/>
    <w:rsid w:val="00217B83"/>
    <w:rsid w:val="00237EA7"/>
    <w:rsid w:val="00284547"/>
    <w:rsid w:val="0029209C"/>
    <w:rsid w:val="002A38DC"/>
    <w:rsid w:val="002B3EC9"/>
    <w:rsid w:val="002D6958"/>
    <w:rsid w:val="002E6C59"/>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FA3"/>
    <w:rsid w:val="00403284"/>
    <w:rsid w:val="004051B8"/>
    <w:rsid w:val="00407EAC"/>
    <w:rsid w:val="004111D7"/>
    <w:rsid w:val="0041437C"/>
    <w:rsid w:val="00421170"/>
    <w:rsid w:val="00424D7B"/>
    <w:rsid w:val="00426997"/>
    <w:rsid w:val="00443BD7"/>
    <w:rsid w:val="00447C27"/>
    <w:rsid w:val="00451443"/>
    <w:rsid w:val="00455930"/>
    <w:rsid w:val="00475B3F"/>
    <w:rsid w:val="004801A3"/>
    <w:rsid w:val="004917E1"/>
    <w:rsid w:val="00496062"/>
    <w:rsid w:val="004A2911"/>
    <w:rsid w:val="004B60C4"/>
    <w:rsid w:val="004B67CF"/>
    <w:rsid w:val="004C0136"/>
    <w:rsid w:val="004C58FA"/>
    <w:rsid w:val="004D0E0E"/>
    <w:rsid w:val="004D617B"/>
    <w:rsid w:val="004E1F20"/>
    <w:rsid w:val="004E20B2"/>
    <w:rsid w:val="00514A6E"/>
    <w:rsid w:val="00517788"/>
    <w:rsid w:val="00530348"/>
    <w:rsid w:val="00534C8E"/>
    <w:rsid w:val="00545383"/>
    <w:rsid w:val="00550B8D"/>
    <w:rsid w:val="00552F2B"/>
    <w:rsid w:val="00591E76"/>
    <w:rsid w:val="005A0FEC"/>
    <w:rsid w:val="005B3B8E"/>
    <w:rsid w:val="005C5E3A"/>
    <w:rsid w:val="005E46F8"/>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3FCC"/>
    <w:rsid w:val="006D57BE"/>
    <w:rsid w:val="006E43A8"/>
    <w:rsid w:val="006F36DD"/>
    <w:rsid w:val="006F530A"/>
    <w:rsid w:val="007009B4"/>
    <w:rsid w:val="00701FF4"/>
    <w:rsid w:val="00704817"/>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2F23"/>
    <w:rsid w:val="008432C8"/>
    <w:rsid w:val="008462C2"/>
    <w:rsid w:val="00860792"/>
    <w:rsid w:val="008723B9"/>
    <w:rsid w:val="0089043D"/>
    <w:rsid w:val="008B00CB"/>
    <w:rsid w:val="008C0741"/>
    <w:rsid w:val="008D1B50"/>
    <w:rsid w:val="008D3AC7"/>
    <w:rsid w:val="008D65B4"/>
    <w:rsid w:val="008D6D36"/>
    <w:rsid w:val="008E2B35"/>
    <w:rsid w:val="008F5E87"/>
    <w:rsid w:val="00917057"/>
    <w:rsid w:val="00925BCA"/>
    <w:rsid w:val="009405B4"/>
    <w:rsid w:val="00962649"/>
    <w:rsid w:val="00972E01"/>
    <w:rsid w:val="00976287"/>
    <w:rsid w:val="009825E2"/>
    <w:rsid w:val="00993C29"/>
    <w:rsid w:val="0099480D"/>
    <w:rsid w:val="009B0D8C"/>
    <w:rsid w:val="009C1A0F"/>
    <w:rsid w:val="009C67BE"/>
    <w:rsid w:val="009D0B5A"/>
    <w:rsid w:val="009D406B"/>
    <w:rsid w:val="00A130CD"/>
    <w:rsid w:val="00A321C1"/>
    <w:rsid w:val="00A36382"/>
    <w:rsid w:val="00A41483"/>
    <w:rsid w:val="00A41B2C"/>
    <w:rsid w:val="00A52F92"/>
    <w:rsid w:val="00A5582D"/>
    <w:rsid w:val="00A6144D"/>
    <w:rsid w:val="00A661C1"/>
    <w:rsid w:val="00A85ED9"/>
    <w:rsid w:val="00A97BC6"/>
    <w:rsid w:val="00AA0068"/>
    <w:rsid w:val="00AA1741"/>
    <w:rsid w:val="00AA7FC8"/>
    <w:rsid w:val="00AB2C7D"/>
    <w:rsid w:val="00AB5201"/>
    <w:rsid w:val="00AD27C5"/>
    <w:rsid w:val="00AD3096"/>
    <w:rsid w:val="00AF3A62"/>
    <w:rsid w:val="00B03119"/>
    <w:rsid w:val="00B12549"/>
    <w:rsid w:val="00B1470A"/>
    <w:rsid w:val="00B171E5"/>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97E0F"/>
    <w:rsid w:val="00CA1424"/>
    <w:rsid w:val="00CB0829"/>
    <w:rsid w:val="00CD181F"/>
    <w:rsid w:val="00CE0AC0"/>
    <w:rsid w:val="00CE1CAB"/>
    <w:rsid w:val="00D247E0"/>
    <w:rsid w:val="00D349B9"/>
    <w:rsid w:val="00D34E00"/>
    <w:rsid w:val="00D35649"/>
    <w:rsid w:val="00D36666"/>
    <w:rsid w:val="00D44D87"/>
    <w:rsid w:val="00D63CD3"/>
    <w:rsid w:val="00D66E09"/>
    <w:rsid w:val="00DA11FB"/>
    <w:rsid w:val="00DA664E"/>
    <w:rsid w:val="00DD313A"/>
    <w:rsid w:val="00DF4151"/>
    <w:rsid w:val="00E01533"/>
    <w:rsid w:val="00E14F92"/>
    <w:rsid w:val="00E27906"/>
    <w:rsid w:val="00E539FB"/>
    <w:rsid w:val="00E543A7"/>
    <w:rsid w:val="00E5595D"/>
    <w:rsid w:val="00E765CF"/>
    <w:rsid w:val="00E90F0D"/>
    <w:rsid w:val="00E94B9D"/>
    <w:rsid w:val="00E95131"/>
    <w:rsid w:val="00EA6295"/>
    <w:rsid w:val="00EB29B9"/>
    <w:rsid w:val="00EE257B"/>
    <w:rsid w:val="00F21F93"/>
    <w:rsid w:val="00F307C8"/>
    <w:rsid w:val="00F553E2"/>
    <w:rsid w:val="00F64214"/>
    <w:rsid w:val="00F7572B"/>
    <w:rsid w:val="00F87E8D"/>
    <w:rsid w:val="00FA707E"/>
    <w:rsid w:val="00FB23F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4B2A1-30F4-4BE5-ADB7-8068B052B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14</Pages>
  <Words>3976</Words>
  <Characters>22669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6</cp:revision>
  <dcterms:created xsi:type="dcterms:W3CDTF">2025-06-15T11:30:00Z</dcterms:created>
  <dcterms:modified xsi:type="dcterms:W3CDTF">2025-06-15T20:58:00Z</dcterms:modified>
</cp:coreProperties>
</file>